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  <w:r>
        <w:rPr>
          <w:rFonts w:hint="eastAsia" w:ascii="宋体" w:hAnsi="宋体" w:eastAsia="宋体" w:cs="Times New Roman"/>
          <w:b/>
          <w:bCs/>
          <w:sz w:val="36"/>
          <w:szCs w:val="40"/>
        </w:rPr>
        <w:t>标准实施情况和自查记录表</w:t>
      </w:r>
    </w:p>
    <w:tbl>
      <w:tblPr>
        <w:tblStyle w:val="9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6"/>
        <w:gridCol w:w="1415"/>
        <w:gridCol w:w="1174"/>
        <w:gridCol w:w="94"/>
        <w:gridCol w:w="1000"/>
        <w:gridCol w:w="530"/>
        <w:gridCol w:w="102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一、标准实施情况记录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标准编号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及名称</w:t>
            </w:r>
          </w:p>
        </w:tc>
        <w:tc>
          <w:tcPr>
            <w:tcW w:w="675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发布日期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实施日期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实施责任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部门/人员</w:t>
            </w:r>
          </w:p>
        </w:tc>
        <w:tc>
          <w:tcPr>
            <w:tcW w:w="675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具体实施</w:t>
            </w:r>
          </w:p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情况记录</w:t>
            </w:r>
          </w:p>
        </w:tc>
        <w:tc>
          <w:tcPr>
            <w:tcW w:w="675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（实施照片附后）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二、标准实施自查记录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自查内容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达标情况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原因分析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146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实施部门负责人（签字）：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416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试点单位负责人（签字）：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宋体" w:hAnsi="宋体" w:eastAsia="宋体" w:cs="Times New Roman"/>
          <w:b/>
          <w:bCs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101600</wp:posOffset>
                </wp:positionV>
                <wp:extent cx="5252720" cy="1297305"/>
                <wp:effectExtent l="6350" t="6350" r="11430" b="17145"/>
                <wp:wrapNone/>
                <wp:docPr id="69861283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1297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填写说明：</w:t>
                            </w:r>
                          </w:p>
                          <w:p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本表用于标准实施过程中，由实施人员记录。</w:t>
                            </w:r>
                          </w:p>
                          <w:p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2.频率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：除服务质量控制规范、绩效管理等体系中部分时效性较强的标准外，其他每个日常可执行的标准，推荐每两周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记录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实施/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自查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情况。</w:t>
                            </w:r>
                          </w:p>
                          <w:p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.“自查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内容</w:t>
                            </w: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”填写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标准对应条款的对应内容。</w:t>
                            </w:r>
                          </w:p>
                          <w:p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4.“达标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情况”栏既可以是尚未达标的内容，也可以是执行到位的内容。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4.1pt;margin-top:8pt;height:102.15pt;width:413.6pt;mso-position-horizontal-relative:margin;z-index:251659264;mso-width-relative:page;mso-height-relative:page;" fillcolor="#FFFFFF [3201]" filled="t" stroked="t" coordsize="21600,21600" o:gfxdata="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NDG8K1gAAAAkBAAAP&#10;AAAAAAAAAAEAIAAAACIAAABkcnMvZG93bnJldi54bWxQSwECFAAUAAAACACHTuJA0Zw6iIwCAAAT&#10;BQAADgAAAAAAAAABACAAAAAlAQAAZHJzL2Uyb0RvYy54bWxQSwUGAAAAAAYABgBZAQAAIwYAAAAA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填写说明：</w:t>
                      </w:r>
                    </w:p>
                    <w:p>
                      <w:pP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本表用于标准实施过程中，由实施人员记录。</w:t>
                      </w:r>
                    </w:p>
                    <w:p>
                      <w:pP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2.频率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：除服务质量控制规范、绩效管理等体系中部分时效性较强的标准外，其他每个日常可执行的标准，推荐每两周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记录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次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实施/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自查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情况。</w:t>
                      </w:r>
                    </w:p>
                    <w:p>
                      <w:pP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.“自查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内容</w:t>
                      </w: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”填写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标准对应条款的对应内容。</w:t>
                      </w:r>
                    </w:p>
                    <w:p>
                      <w:pP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4.“达标</w:t>
                      </w:r>
                      <w:r>
                        <w:rPr>
                          <w:rFonts w:hint="eastAsia"/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情况”栏既可以是尚未达标的内容，也可以是执行到位的内容。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MWI1NTJkNGQyZjM1ZDE5ZjFiMGQ3NWVmZWJhMzEifQ=="/>
  </w:docVars>
  <w:rsids>
    <w:rsidRoot w:val="002E24E5"/>
    <w:rsid w:val="0001400F"/>
    <w:rsid w:val="00070E74"/>
    <w:rsid w:val="0011680A"/>
    <w:rsid w:val="00193AD3"/>
    <w:rsid w:val="001E2D82"/>
    <w:rsid w:val="00255841"/>
    <w:rsid w:val="002E24E5"/>
    <w:rsid w:val="00356EC1"/>
    <w:rsid w:val="00381025"/>
    <w:rsid w:val="00391B7C"/>
    <w:rsid w:val="003A34A9"/>
    <w:rsid w:val="003B1FB2"/>
    <w:rsid w:val="003D15CB"/>
    <w:rsid w:val="00450E96"/>
    <w:rsid w:val="004630D0"/>
    <w:rsid w:val="0047057F"/>
    <w:rsid w:val="004878D3"/>
    <w:rsid w:val="004D2F5B"/>
    <w:rsid w:val="00502F06"/>
    <w:rsid w:val="00537FA5"/>
    <w:rsid w:val="0054576D"/>
    <w:rsid w:val="00557174"/>
    <w:rsid w:val="00557362"/>
    <w:rsid w:val="005721BA"/>
    <w:rsid w:val="00657381"/>
    <w:rsid w:val="006F761B"/>
    <w:rsid w:val="0072492D"/>
    <w:rsid w:val="007949D4"/>
    <w:rsid w:val="007E6A8F"/>
    <w:rsid w:val="008D4B30"/>
    <w:rsid w:val="009869DC"/>
    <w:rsid w:val="009B3BCB"/>
    <w:rsid w:val="00A21B50"/>
    <w:rsid w:val="00A84C18"/>
    <w:rsid w:val="00AF5C7C"/>
    <w:rsid w:val="00B462DD"/>
    <w:rsid w:val="00BB63C7"/>
    <w:rsid w:val="00BC3DD7"/>
    <w:rsid w:val="00C12715"/>
    <w:rsid w:val="00C310C6"/>
    <w:rsid w:val="00CC2141"/>
    <w:rsid w:val="00D26EA9"/>
    <w:rsid w:val="00E57FDC"/>
    <w:rsid w:val="00E63C47"/>
    <w:rsid w:val="00E779A3"/>
    <w:rsid w:val="00E81729"/>
    <w:rsid w:val="00F24FF6"/>
    <w:rsid w:val="00F44421"/>
    <w:rsid w:val="00FA7830"/>
    <w:rsid w:val="6A0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2023-08-23T17:52:00Z</dcterms:created>
  <dc:creator>Bowen Yu</dc:creator>
  <cp:lastModifiedBy>胡斌</cp:lastModifiedBy>
  <dcterms:modified xsi:type="dcterms:W3CDTF">2023-09-05T12:58:14Z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1511B53ACB5F4A91A55BE3356971B2FF_12</vt:lpwstr>
  </property>
</Properties>
</file>